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01F4066C"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4F5426">
        <w:rPr>
          <w:rFonts w:ascii="Arial" w:hAnsi="Arial" w:cs="Arial"/>
        </w:rPr>
        <w:t>Chief Executive Officer</w:t>
      </w:r>
      <w:bookmarkStart w:id="0" w:name="_GoBack"/>
      <w:bookmarkEnd w:id="0"/>
      <w:r w:rsidRPr="00EC7CE5">
        <w:rPr>
          <w:rFonts w:ascii="Arial" w:hAnsi="Arial" w:cs="Arial"/>
        </w:rPr>
        <w:t xml:space="preserve"> 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1" w:name="_Toc500143263"/>
      <w:bookmarkStart w:id="2" w:name="_Toc536428225"/>
      <w:bookmarkStart w:id="3" w:name="_Toc69047"/>
      <w:r w:rsidRPr="00302B02">
        <w:rPr>
          <w:rFonts w:ascii="Arial" w:hAnsi="Arial" w:cs="Arial"/>
          <w:b w:val="0"/>
          <w:color w:val="365F91"/>
          <w:sz w:val="32"/>
        </w:rPr>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3.1 or is otherwise specified under the provisions of this Agreement, then the following 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This shall not attempt to anticipate what a court might order but shall set out what the Mediator suggests are 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1"/>
    <w:bookmarkEnd w:id="2"/>
    <w:bookmarkEnd w:id="3"/>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4"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4"/>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5"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6" w:name="_Ref144352248"/>
      <w:r w:rsidRPr="00302B02">
        <w:rPr>
          <w:rFonts w:ascii="Arial" w:hAnsi="Arial" w:cs="Arial"/>
          <w:b w:val="0"/>
          <w:color w:val="365F91"/>
          <w:sz w:val="32"/>
          <w:szCs w:val="32"/>
        </w:rPr>
        <w:t>Records</w:t>
      </w:r>
      <w:bookmarkStart w:id="7" w:name="_Ref27133664"/>
      <w:bookmarkStart w:id="8" w:name="_Toc3539407"/>
      <w:bookmarkStart w:id="9" w:name="_Toc3550382"/>
      <w:bookmarkStart w:id="10" w:name="_Toc3873346"/>
      <w:bookmarkStart w:id="11" w:name="_Toc8466413"/>
      <w:bookmarkStart w:id="12" w:name="_Toc8550168"/>
      <w:bookmarkStart w:id="13" w:name="_Toc8561728"/>
      <w:bookmarkEnd w:id="5"/>
      <w:bookmarkEnd w:id="6"/>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7"/>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4" w:name="_Toc3539408"/>
      <w:bookmarkStart w:id="15" w:name="_Toc3550383"/>
      <w:bookmarkStart w:id="16" w:name="_Toc3873347"/>
      <w:bookmarkStart w:id="17" w:name="_Toc8466414"/>
      <w:bookmarkStart w:id="18" w:name="_Toc8550169"/>
      <w:bookmarkStart w:id="19" w:name="_Toc8561729"/>
      <w:bookmarkEnd w:id="8"/>
      <w:bookmarkEnd w:id="9"/>
      <w:bookmarkEnd w:id="10"/>
      <w:bookmarkEnd w:id="11"/>
      <w:bookmarkEnd w:id="12"/>
      <w:bookmarkEnd w:id="13"/>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EC7CE5">
        <w:rPr>
          <w:rFonts w:ascii="Arial" w:hAnsi="Arial" w:cs="Arial"/>
        </w:rPr>
        <w:t>Where Records are retained in electronic form, the original metadata shall be preserved 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8"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9" w:name="_Toc3539411"/>
      <w:bookmarkStart w:id="30" w:name="_Toc3550386"/>
      <w:bookmarkStart w:id="31" w:name="_Toc3873350"/>
      <w:bookmarkStart w:id="32" w:name="_Toc8466417"/>
      <w:bookmarkStart w:id="33" w:name="_Toc8550172"/>
      <w:bookmarkStart w:id="34" w:name="_Toc8561732"/>
      <w:bookmarkStart w:id="35" w:name="_Ref27133714"/>
      <w:bookmarkEnd w:id="20"/>
      <w:bookmarkEnd w:id="21"/>
      <w:bookmarkEnd w:id="22"/>
      <w:bookmarkEnd w:id="23"/>
      <w:bookmarkEnd w:id="24"/>
      <w:bookmarkEnd w:id="25"/>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6" w:name="_Toc3539413"/>
      <w:bookmarkStart w:id="37" w:name="_Toc3550388"/>
      <w:bookmarkStart w:id="38" w:name="_Toc3873352"/>
      <w:bookmarkStart w:id="39" w:name="_Toc8466419"/>
      <w:bookmarkStart w:id="40" w:name="_Toc8550174"/>
      <w:bookmarkStart w:id="41" w:name="_Toc8561734"/>
      <w:bookmarkEnd w:id="26"/>
      <w:bookmarkEnd w:id="27"/>
      <w:bookmarkEnd w:id="28"/>
      <w:bookmarkEnd w:id="29"/>
      <w:bookmarkEnd w:id="30"/>
      <w:bookmarkEnd w:id="31"/>
      <w:bookmarkEnd w:id="32"/>
      <w:bookmarkEnd w:id="33"/>
      <w:bookmarkEnd w:id="34"/>
      <w:bookmarkEnd w:id="35"/>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6"/>
      <w:bookmarkEnd w:id="37"/>
      <w:bookmarkEnd w:id="38"/>
      <w:bookmarkEnd w:id="39"/>
      <w:bookmarkEnd w:id="40"/>
      <w:bookmarkEnd w:id="41"/>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2" w:name="_Toc3539414"/>
      <w:bookmarkStart w:id="43" w:name="_Toc3550389"/>
      <w:bookmarkStart w:id="44" w:name="_Toc3873353"/>
      <w:bookmarkStart w:id="45" w:name="_Toc8466420"/>
      <w:bookmarkStart w:id="46" w:name="_Toc8550175"/>
      <w:bookmarkStart w:id="47" w:name="_Toc8561735"/>
    </w:p>
    <w:bookmarkEnd w:id="42"/>
    <w:bookmarkEnd w:id="43"/>
    <w:bookmarkEnd w:id="44"/>
    <w:bookmarkEnd w:id="45"/>
    <w:bookmarkEnd w:id="46"/>
    <w:bookmarkEnd w:id="47"/>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8" w:name="_Toc3539415"/>
      <w:bookmarkStart w:id="49" w:name="_Toc3550390"/>
      <w:bookmarkStart w:id="50" w:name="_Toc3873354"/>
      <w:bookmarkStart w:id="51" w:name="_Toc8466421"/>
      <w:bookmarkStart w:id="52" w:name="_Toc8550176"/>
      <w:bookmarkStart w:id="53"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4" w:name="_Toc3539416"/>
      <w:bookmarkStart w:id="55" w:name="_Toc3550391"/>
      <w:bookmarkStart w:id="56" w:name="_Toc3873355"/>
      <w:bookmarkStart w:id="57" w:name="_Toc8466422"/>
      <w:bookmarkStart w:id="58" w:name="_Toc8550177"/>
      <w:bookmarkStart w:id="59" w:name="_Toc8561737"/>
      <w:bookmarkEnd w:id="48"/>
      <w:bookmarkEnd w:id="49"/>
      <w:bookmarkEnd w:id="50"/>
      <w:bookmarkEnd w:id="51"/>
      <w:bookmarkEnd w:id="52"/>
      <w:bookmarkEnd w:id="53"/>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60" w:name="_Toc3539417"/>
      <w:bookmarkStart w:id="61" w:name="_Toc3550392"/>
      <w:bookmarkStart w:id="62" w:name="_Toc3873356"/>
      <w:bookmarkStart w:id="63" w:name="_Toc8466423"/>
      <w:bookmarkStart w:id="64" w:name="_Toc8550178"/>
      <w:bookmarkStart w:id="65" w:name="_Toc8561738"/>
      <w:bookmarkEnd w:id="54"/>
      <w:bookmarkEnd w:id="55"/>
      <w:bookmarkEnd w:id="56"/>
      <w:bookmarkEnd w:id="57"/>
      <w:bookmarkEnd w:id="58"/>
      <w:bookmarkEnd w:id="59"/>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6" w:name="_Toc3539419"/>
      <w:bookmarkStart w:id="67" w:name="_Toc3550394"/>
      <w:bookmarkStart w:id="68" w:name="_Toc3873358"/>
      <w:bookmarkStart w:id="69" w:name="_Toc8466425"/>
      <w:bookmarkStart w:id="70" w:name="_Toc8550180"/>
      <w:bookmarkStart w:id="71" w:name="_Toc8561740"/>
      <w:bookmarkEnd w:id="60"/>
      <w:bookmarkEnd w:id="61"/>
      <w:bookmarkEnd w:id="62"/>
      <w:bookmarkEnd w:id="63"/>
      <w:bookmarkEnd w:id="64"/>
      <w:bookmarkEnd w:id="65"/>
      <w:r w:rsidRPr="00EC7CE5">
        <w:rPr>
          <w:rFonts w:ascii="Arial" w:hAnsi="Arial" w:cs="Arial"/>
        </w:rPr>
        <w:t>Notices, reports and other documentation submitted by any Expert.</w:t>
      </w:r>
      <w:bookmarkStart w:id="72" w:name="_Toc3539420"/>
      <w:bookmarkStart w:id="73" w:name="_Toc3550395"/>
      <w:bookmarkStart w:id="74" w:name="_Toc3873359"/>
      <w:bookmarkStart w:id="75" w:name="_Toc8466426"/>
      <w:bookmarkStart w:id="76" w:name="_Toc8550181"/>
      <w:bookmarkStart w:id="77" w:name="_Toc8561741"/>
      <w:bookmarkEnd w:id="66"/>
      <w:bookmarkEnd w:id="67"/>
      <w:bookmarkEnd w:id="68"/>
      <w:bookmarkEnd w:id="69"/>
      <w:bookmarkEnd w:id="70"/>
      <w:bookmarkEnd w:id="71"/>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8" w:name="_Toc3539421"/>
      <w:bookmarkStart w:id="79" w:name="_Toc3550396"/>
      <w:bookmarkStart w:id="80" w:name="_Toc3873360"/>
      <w:bookmarkStart w:id="81" w:name="_Toc8466427"/>
      <w:bookmarkStart w:id="82" w:name="_Toc8550182"/>
      <w:bookmarkStart w:id="83" w:name="_Toc8561742"/>
      <w:bookmarkEnd w:id="72"/>
      <w:bookmarkEnd w:id="73"/>
      <w:bookmarkEnd w:id="74"/>
      <w:bookmarkEnd w:id="75"/>
      <w:bookmarkEnd w:id="76"/>
      <w:bookmarkEnd w:id="77"/>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4" w:name="_Toc3539422"/>
      <w:bookmarkStart w:id="85" w:name="_Toc3550397"/>
      <w:bookmarkStart w:id="86" w:name="_Toc3873361"/>
      <w:bookmarkStart w:id="87" w:name="_Toc8466428"/>
      <w:bookmarkStart w:id="88" w:name="_Toc8550183"/>
      <w:bookmarkStart w:id="89" w:name="_Toc8561743"/>
      <w:bookmarkEnd w:id="78"/>
      <w:bookmarkEnd w:id="79"/>
      <w:bookmarkEnd w:id="80"/>
      <w:bookmarkEnd w:id="81"/>
      <w:bookmarkEnd w:id="82"/>
      <w:bookmarkEnd w:id="83"/>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90" w:name="_Toc3539423"/>
      <w:bookmarkStart w:id="91" w:name="_Toc3550398"/>
      <w:bookmarkStart w:id="92" w:name="_Toc3873362"/>
      <w:bookmarkStart w:id="93" w:name="_Toc8466429"/>
      <w:bookmarkStart w:id="94" w:name="_Toc8550184"/>
      <w:bookmarkStart w:id="95" w:name="_Toc8561744"/>
      <w:bookmarkEnd w:id="84"/>
      <w:bookmarkEnd w:id="85"/>
      <w:bookmarkEnd w:id="86"/>
      <w:bookmarkEnd w:id="87"/>
      <w:bookmarkEnd w:id="88"/>
      <w:bookmarkEnd w:id="89"/>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6" w:name="_Toc3539424"/>
      <w:bookmarkStart w:id="97" w:name="_Toc3550399"/>
      <w:bookmarkStart w:id="98" w:name="_Toc3873363"/>
      <w:bookmarkStart w:id="99" w:name="_Toc8466430"/>
      <w:bookmarkStart w:id="100" w:name="_Toc8550185"/>
      <w:bookmarkStart w:id="101" w:name="_Toc8561745"/>
      <w:bookmarkEnd w:id="90"/>
      <w:bookmarkEnd w:id="91"/>
      <w:bookmarkEnd w:id="92"/>
      <w:bookmarkEnd w:id="93"/>
      <w:bookmarkEnd w:id="94"/>
      <w:bookmarkEnd w:id="95"/>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2" w:name="_Toc3539425"/>
      <w:bookmarkStart w:id="103" w:name="_Toc3550400"/>
      <w:bookmarkStart w:id="104" w:name="_Toc3873364"/>
      <w:bookmarkStart w:id="105" w:name="_Toc8466431"/>
      <w:bookmarkStart w:id="106" w:name="_Toc8550186"/>
      <w:bookmarkStart w:id="107" w:name="_Toc8561746"/>
      <w:bookmarkEnd w:id="96"/>
      <w:bookmarkEnd w:id="97"/>
      <w:bookmarkEnd w:id="98"/>
      <w:bookmarkEnd w:id="99"/>
      <w:bookmarkEnd w:id="100"/>
      <w:bookmarkEnd w:id="101"/>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8" w:name="_Toc3539426"/>
      <w:bookmarkStart w:id="109" w:name="_Toc3550401"/>
      <w:bookmarkStart w:id="110" w:name="_Toc3873365"/>
      <w:bookmarkStart w:id="111" w:name="_Toc8466432"/>
      <w:bookmarkStart w:id="112" w:name="_Toc8550187"/>
      <w:bookmarkStart w:id="113" w:name="_Toc8561747"/>
      <w:bookmarkEnd w:id="102"/>
      <w:bookmarkEnd w:id="103"/>
      <w:bookmarkEnd w:id="104"/>
      <w:bookmarkEnd w:id="105"/>
      <w:bookmarkEnd w:id="106"/>
      <w:bookmarkEnd w:id="107"/>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4" w:name="_Toc3539427"/>
      <w:bookmarkStart w:id="115" w:name="_Toc3550402"/>
      <w:bookmarkStart w:id="116" w:name="_Toc3873366"/>
      <w:bookmarkStart w:id="117" w:name="_Toc8466433"/>
      <w:bookmarkStart w:id="118" w:name="_Toc8550188"/>
      <w:bookmarkStart w:id="119" w:name="_Toc8561748"/>
      <w:bookmarkEnd w:id="108"/>
      <w:bookmarkEnd w:id="109"/>
      <w:bookmarkEnd w:id="110"/>
      <w:bookmarkEnd w:id="111"/>
      <w:bookmarkEnd w:id="112"/>
      <w:bookmarkEnd w:id="113"/>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20" w:name="_Toc3539428"/>
      <w:bookmarkStart w:id="121" w:name="_Toc3550403"/>
      <w:bookmarkStart w:id="122" w:name="_Toc3873367"/>
      <w:bookmarkStart w:id="123" w:name="_Toc8466434"/>
      <w:bookmarkStart w:id="124" w:name="_Toc8550189"/>
      <w:bookmarkStart w:id="125" w:name="_Toc8561749"/>
      <w:bookmarkEnd w:id="114"/>
      <w:bookmarkEnd w:id="115"/>
      <w:bookmarkEnd w:id="116"/>
      <w:bookmarkEnd w:id="117"/>
      <w:bookmarkEnd w:id="118"/>
      <w:bookmarkEnd w:id="119"/>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for transfer to the Authority and/or the Replacement Supplier of all 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during each period of access comply with the security, systems and facilities 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789236B2" w:rsidR="00E82031" w:rsidRPr="00EC7CE5" w:rsidRDefault="00E82031" w:rsidP="004F5426">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the provision of technical advice and assistance to key contacts at the 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Service 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receipt by the Relevant Authority of the CRP Information pursuant to Paragraphs 11.2, 11.8 and 11.9 of this Part 2, the Supplier and the Relevant Authority 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management accounts, evidence to the Authority’s satisfaction of its assets, liabilities and funding position, and copies of 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4F5426"/>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F3801-B72F-49BD-9721-DAF08DD3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52</Pages>
  <Words>19788</Words>
  <Characters>104090</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Habtoune Hassan DWP IN-LIFE MANAGEMENT TEAM, COMMERCIAL DIRECTORATE, FINANCE GROUP</cp:lastModifiedBy>
  <cp:revision>6</cp:revision>
  <dcterms:created xsi:type="dcterms:W3CDTF">2020-12-23T12:02:00Z</dcterms:created>
  <dcterms:modified xsi:type="dcterms:W3CDTF">2021-04-15T14:47:00Z</dcterms:modified>
</cp:coreProperties>
</file>